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</w:t>
      </w:r>
      <w:r w:rsidR="008B321B">
        <w:rPr>
          <w:rFonts w:ascii="Georgia" w:hAnsi="Georgia"/>
          <w:b/>
          <w:sz w:val="28"/>
        </w:rPr>
        <w:t>2</w:t>
      </w:r>
      <w:r w:rsidR="00D1481F">
        <w:rPr>
          <w:rFonts w:ascii="Georgia" w:hAnsi="Georgia"/>
          <w:b/>
          <w:sz w:val="28"/>
        </w:rPr>
        <w:t>1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E73677" w:rsidP="00BF72D5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Elnöki döntések</w:t>
      </w: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8B321B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202</w:t>
      </w:r>
      <w:r w:rsidR="00D1481F">
        <w:rPr>
          <w:rFonts w:ascii="Georgia" w:hAnsi="Georgia"/>
          <w:b/>
          <w:u w:val="single"/>
        </w:rPr>
        <w:t>1</w:t>
      </w:r>
      <w:r w:rsidR="00215449"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</w:t>
      </w:r>
      <w:r w:rsidR="00D1481F">
        <w:rPr>
          <w:rFonts w:ascii="Georgia" w:hAnsi="Georgia"/>
          <w:b/>
          <w:u w:val="single"/>
        </w:rPr>
        <w:t>február</w:t>
      </w:r>
      <w:r w:rsidR="003315D0">
        <w:rPr>
          <w:rFonts w:ascii="Georgia" w:hAnsi="Georgia"/>
          <w:b/>
          <w:u w:val="single"/>
        </w:rPr>
        <w:t xml:space="preserve"> </w:t>
      </w:r>
      <w:r w:rsidR="00D1481F">
        <w:rPr>
          <w:rFonts w:ascii="Georgia" w:hAnsi="Georgia"/>
          <w:b/>
          <w:u w:val="single"/>
        </w:rPr>
        <w:t>25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AD0489" w:rsidRDefault="00D1481F" w:rsidP="00AD0489">
      <w:pPr>
        <w:tabs>
          <w:tab w:val="left" w:pos="2268"/>
        </w:tabs>
        <w:rPr>
          <w:rFonts w:ascii="Georgia" w:hAnsi="Georgia"/>
        </w:rPr>
      </w:pPr>
      <w:r w:rsidRPr="00D1481F">
        <w:rPr>
          <w:rFonts w:ascii="Georgia" w:hAnsi="Georgia"/>
        </w:rPr>
        <w:t>1/2021. (II. 25.)</w:t>
      </w:r>
      <w:r w:rsidR="00AD0489" w:rsidRPr="000E3AA9">
        <w:rPr>
          <w:rFonts w:ascii="Georgia" w:hAnsi="Georgia"/>
        </w:rPr>
        <w:tab/>
      </w:r>
      <w:r w:rsidR="00E73677" w:rsidRPr="008B321B">
        <w:rPr>
          <w:rFonts w:ascii="Georgia" w:hAnsi="Georgia"/>
        </w:rPr>
        <w:t>Gyermekjólét</w:t>
      </w:r>
      <w:r w:rsidR="00E73677">
        <w:rPr>
          <w:rFonts w:ascii="Georgia" w:hAnsi="Georgia"/>
        </w:rPr>
        <w:t>i Szolgálat 2020</w:t>
      </w:r>
      <w:r w:rsidR="00E73677" w:rsidRPr="008B321B">
        <w:rPr>
          <w:rFonts w:ascii="Georgia" w:hAnsi="Georgia"/>
        </w:rPr>
        <w:t>. évi költségvetésének módosítása</w:t>
      </w:r>
    </w:p>
    <w:p w:rsidR="00E73677" w:rsidRDefault="00D1481F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2/2021. (II. 25.</w:t>
      </w:r>
      <w:r w:rsidR="00E73677" w:rsidRPr="00E73677">
        <w:rPr>
          <w:rFonts w:ascii="Georgia" w:hAnsi="Georgia"/>
        </w:rPr>
        <w:t>)</w:t>
      </w:r>
      <w:r w:rsidR="00AD0489">
        <w:rPr>
          <w:rFonts w:ascii="Georgia" w:hAnsi="Georgia"/>
        </w:rPr>
        <w:tab/>
      </w:r>
      <w:r w:rsidR="00E73677" w:rsidRPr="008B321B">
        <w:rPr>
          <w:rFonts w:ascii="Georgia" w:hAnsi="Georgia"/>
        </w:rPr>
        <w:t>Társulás 20</w:t>
      </w:r>
      <w:r w:rsidR="00E73677">
        <w:rPr>
          <w:rFonts w:ascii="Georgia" w:hAnsi="Georgia"/>
        </w:rPr>
        <w:t>20</w:t>
      </w:r>
      <w:r w:rsidR="00E73677" w:rsidRPr="008B321B">
        <w:rPr>
          <w:rFonts w:ascii="Georgia" w:hAnsi="Georgia"/>
        </w:rPr>
        <w:t>. évi költségvetésének módosítása</w:t>
      </w:r>
      <w:r w:rsidR="00E73677">
        <w:rPr>
          <w:rFonts w:ascii="Georgia" w:hAnsi="Georgia"/>
        </w:rPr>
        <w:t xml:space="preserve"> </w:t>
      </w:r>
    </w:p>
    <w:p w:rsidR="00E73677" w:rsidRDefault="00E73677" w:rsidP="00AD0489">
      <w:pPr>
        <w:tabs>
          <w:tab w:val="left" w:pos="2268"/>
        </w:tabs>
        <w:rPr>
          <w:rFonts w:ascii="Georgia" w:hAnsi="Georgia"/>
        </w:rPr>
      </w:pPr>
    </w:p>
    <w:p w:rsidR="00E73677" w:rsidRDefault="00E73677" w:rsidP="00E73677">
      <w:pPr>
        <w:rPr>
          <w:rFonts w:ascii="Georgia" w:hAnsi="Georgia"/>
          <w:b/>
          <w:u w:val="single"/>
        </w:rPr>
      </w:pPr>
    </w:p>
    <w:p w:rsidR="00E73677" w:rsidRDefault="00E73677" w:rsidP="00E73677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202</w:t>
      </w:r>
      <w:r w:rsidR="00D1481F">
        <w:rPr>
          <w:rFonts w:ascii="Georgia" w:hAnsi="Georgia"/>
          <w:b/>
          <w:u w:val="single"/>
        </w:rPr>
        <w:t>1</w:t>
      </w:r>
      <w:r>
        <w:rPr>
          <w:rFonts w:ascii="Georgia" w:hAnsi="Georgia"/>
          <w:b/>
          <w:u w:val="single"/>
        </w:rPr>
        <w:t xml:space="preserve">. </w:t>
      </w:r>
      <w:r w:rsidR="00D1481F">
        <w:rPr>
          <w:rFonts w:ascii="Georgia" w:hAnsi="Georgia"/>
          <w:b/>
          <w:u w:val="single"/>
        </w:rPr>
        <w:t>március</w:t>
      </w:r>
      <w:r>
        <w:rPr>
          <w:rFonts w:ascii="Georgia" w:hAnsi="Georgia"/>
          <w:b/>
          <w:u w:val="single"/>
        </w:rPr>
        <w:t xml:space="preserve"> </w:t>
      </w:r>
      <w:r w:rsidR="00D1481F">
        <w:rPr>
          <w:rFonts w:ascii="Georgia" w:hAnsi="Georgia"/>
          <w:b/>
          <w:u w:val="single"/>
        </w:rPr>
        <w:t>5</w:t>
      </w:r>
      <w:r>
        <w:rPr>
          <w:rFonts w:ascii="Georgia" w:hAnsi="Georgia"/>
          <w:b/>
          <w:u w:val="single"/>
        </w:rPr>
        <w:t>.</w:t>
      </w:r>
    </w:p>
    <w:p w:rsidR="00E73677" w:rsidRDefault="00E73677" w:rsidP="00E73677">
      <w:pPr>
        <w:jc w:val="center"/>
        <w:rPr>
          <w:rFonts w:ascii="Georgia" w:hAnsi="Georgia"/>
          <w:b/>
          <w:u w:val="single"/>
        </w:rPr>
      </w:pPr>
    </w:p>
    <w:p w:rsidR="00E73677" w:rsidRDefault="00D1481F" w:rsidP="00D1481F">
      <w:pPr>
        <w:tabs>
          <w:tab w:val="left" w:pos="2268"/>
        </w:tabs>
        <w:rPr>
          <w:rFonts w:ascii="Georgia" w:hAnsi="Georgia"/>
        </w:rPr>
      </w:pPr>
      <w:r w:rsidRPr="00D1481F">
        <w:rPr>
          <w:rFonts w:ascii="Georgia" w:hAnsi="Georgia"/>
        </w:rPr>
        <w:t>3/2021. (III. 5.)</w:t>
      </w:r>
      <w:r w:rsidR="00E73677" w:rsidRPr="000E3AA9">
        <w:rPr>
          <w:rFonts w:ascii="Georgia" w:hAnsi="Georgia"/>
        </w:rPr>
        <w:tab/>
      </w:r>
      <w:r>
        <w:rPr>
          <w:rFonts w:ascii="Georgia" w:hAnsi="Georgia"/>
        </w:rPr>
        <w:t xml:space="preserve">Gyermekjóléti Szolgálata </w:t>
      </w:r>
      <w:r w:rsidRPr="00D1481F">
        <w:rPr>
          <w:rFonts w:ascii="Georgia" w:hAnsi="Georgia"/>
        </w:rPr>
        <w:t>2021. évi költségvetése</w:t>
      </w:r>
    </w:p>
    <w:p w:rsidR="00E73677" w:rsidRDefault="00D1481F" w:rsidP="00E7367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4</w:t>
      </w:r>
      <w:r w:rsidRPr="00D1481F">
        <w:rPr>
          <w:rFonts w:ascii="Georgia" w:hAnsi="Georgia"/>
        </w:rPr>
        <w:t>/2021. (III. 5.)</w:t>
      </w:r>
      <w:r w:rsidR="00E73677">
        <w:rPr>
          <w:rFonts w:ascii="Georgia" w:hAnsi="Georgia"/>
        </w:rPr>
        <w:tab/>
      </w:r>
      <w:r>
        <w:rPr>
          <w:rFonts w:ascii="Georgia" w:hAnsi="Georgia"/>
        </w:rPr>
        <w:t>K</w:t>
      </w:r>
      <w:r w:rsidRPr="00D1481F">
        <w:rPr>
          <w:rFonts w:ascii="Georgia" w:hAnsi="Georgia"/>
        </w:rPr>
        <w:t>öltségvetési évet követő három év kihatásairól</w:t>
      </w:r>
    </w:p>
    <w:p w:rsidR="00E73677" w:rsidRDefault="00D1481F" w:rsidP="00D1481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5</w:t>
      </w:r>
      <w:r w:rsidRPr="00D1481F">
        <w:rPr>
          <w:rFonts w:ascii="Georgia" w:hAnsi="Georgia"/>
        </w:rPr>
        <w:t>/2021. (III. 5.)</w:t>
      </w:r>
      <w:r w:rsidR="00E73677">
        <w:rPr>
          <w:rFonts w:ascii="Georgia" w:hAnsi="Georgia"/>
        </w:rPr>
        <w:tab/>
      </w:r>
      <w:r>
        <w:rPr>
          <w:rFonts w:ascii="Georgia" w:hAnsi="Georgia"/>
        </w:rPr>
        <w:t xml:space="preserve">Társulás </w:t>
      </w:r>
      <w:r w:rsidRPr="00D1481F">
        <w:rPr>
          <w:rFonts w:ascii="Georgia" w:hAnsi="Georgia"/>
        </w:rPr>
        <w:t>2021. évi költségvetése</w:t>
      </w:r>
    </w:p>
    <w:p w:rsidR="00E73677" w:rsidRDefault="00D1481F" w:rsidP="00E7367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6</w:t>
      </w:r>
      <w:r w:rsidRPr="00D1481F">
        <w:rPr>
          <w:rFonts w:ascii="Georgia" w:hAnsi="Georgia"/>
        </w:rPr>
        <w:t>/2021. (III. 5.)</w:t>
      </w:r>
      <w:r w:rsidR="00E73677">
        <w:rPr>
          <w:rFonts w:ascii="Georgia" w:hAnsi="Georgia"/>
        </w:rPr>
        <w:tab/>
      </w:r>
      <w:r w:rsidRPr="00D1481F">
        <w:rPr>
          <w:rFonts w:ascii="Georgia" w:hAnsi="Georgia"/>
        </w:rPr>
        <w:t>Orvosi ügyeleti feladatellátás többlettámogatása</w:t>
      </w:r>
    </w:p>
    <w:p w:rsidR="00E73677" w:rsidRDefault="00D1481F" w:rsidP="00E7367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7</w:t>
      </w:r>
      <w:r w:rsidRPr="00D1481F">
        <w:rPr>
          <w:rFonts w:ascii="Georgia" w:hAnsi="Georgia"/>
        </w:rPr>
        <w:t>/2021. (III. 5.)</w:t>
      </w:r>
      <w:r w:rsidR="00E73677">
        <w:rPr>
          <w:rFonts w:ascii="Georgia" w:hAnsi="Georgia"/>
        </w:rPr>
        <w:tab/>
      </w:r>
      <w:r w:rsidRPr="00D1481F">
        <w:rPr>
          <w:rFonts w:ascii="Georgia" w:hAnsi="Georgia"/>
        </w:rPr>
        <w:t>Társulási tagdíj megállapítása</w:t>
      </w:r>
    </w:p>
    <w:p w:rsidR="00D1481F" w:rsidRDefault="00D1481F" w:rsidP="00D1481F">
      <w:pPr>
        <w:tabs>
          <w:tab w:val="left" w:pos="2268"/>
        </w:tabs>
        <w:rPr>
          <w:rFonts w:ascii="Georgia" w:hAnsi="Georgia"/>
        </w:rPr>
      </w:pPr>
    </w:p>
    <w:p w:rsidR="00D1481F" w:rsidRDefault="00D1481F" w:rsidP="00D1481F">
      <w:pPr>
        <w:rPr>
          <w:rFonts w:ascii="Georgia" w:hAnsi="Georgia"/>
          <w:b/>
          <w:u w:val="single"/>
        </w:rPr>
      </w:pPr>
    </w:p>
    <w:p w:rsidR="00D1481F" w:rsidRDefault="00D1481F" w:rsidP="00D1481F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2021. április 12.</w:t>
      </w:r>
    </w:p>
    <w:p w:rsidR="00D1481F" w:rsidRDefault="00D1481F" w:rsidP="00D1481F">
      <w:pPr>
        <w:jc w:val="center"/>
        <w:rPr>
          <w:rFonts w:ascii="Georgia" w:hAnsi="Georgia"/>
          <w:b/>
          <w:u w:val="single"/>
        </w:rPr>
      </w:pPr>
    </w:p>
    <w:p w:rsidR="00D1481F" w:rsidRDefault="00D1481F" w:rsidP="00D1481F">
      <w:pPr>
        <w:tabs>
          <w:tab w:val="left" w:pos="2268"/>
        </w:tabs>
        <w:rPr>
          <w:rFonts w:ascii="Georgia" w:hAnsi="Georgia"/>
        </w:rPr>
      </w:pPr>
      <w:r w:rsidRPr="00D1481F">
        <w:rPr>
          <w:rFonts w:ascii="Georgia" w:hAnsi="Georgia"/>
        </w:rPr>
        <w:t>8/2021. (IV. 12.)</w:t>
      </w:r>
      <w:r w:rsidRPr="000E3AA9">
        <w:rPr>
          <w:rFonts w:ascii="Georgia" w:hAnsi="Georgia"/>
        </w:rPr>
        <w:tab/>
      </w:r>
      <w:r w:rsidRPr="00D1481F">
        <w:rPr>
          <w:rFonts w:ascii="Georgia" w:hAnsi="Georgia"/>
        </w:rPr>
        <w:t>Központi Háziorvosi Ügyeleti megállapodás jóváhagyása</w:t>
      </w:r>
    </w:p>
    <w:p w:rsidR="00D1481F" w:rsidRDefault="00D1481F" w:rsidP="00D1481F">
      <w:pPr>
        <w:tabs>
          <w:tab w:val="left" w:pos="2268"/>
        </w:tabs>
        <w:rPr>
          <w:rFonts w:ascii="Georgia" w:hAnsi="Georgia"/>
        </w:rPr>
      </w:pPr>
    </w:p>
    <w:p w:rsidR="00D1481F" w:rsidRDefault="00D1481F" w:rsidP="00D1481F">
      <w:pPr>
        <w:rPr>
          <w:rFonts w:ascii="Georgia" w:hAnsi="Georgia"/>
          <w:b/>
          <w:u w:val="single"/>
        </w:rPr>
      </w:pPr>
    </w:p>
    <w:p w:rsidR="00D1481F" w:rsidRDefault="00D1481F" w:rsidP="00D1481F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2021. május 26.</w:t>
      </w:r>
    </w:p>
    <w:p w:rsidR="00D1481F" w:rsidRDefault="00D1481F" w:rsidP="00D1481F">
      <w:pPr>
        <w:jc w:val="center"/>
        <w:rPr>
          <w:rFonts w:ascii="Georgia" w:hAnsi="Georgia"/>
          <w:b/>
          <w:u w:val="single"/>
        </w:rPr>
      </w:pPr>
    </w:p>
    <w:p w:rsidR="00D1481F" w:rsidRDefault="00744F7A" w:rsidP="00D1481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9</w:t>
      </w:r>
      <w:r w:rsidR="00D1481F">
        <w:rPr>
          <w:rFonts w:ascii="Georgia" w:hAnsi="Georgia"/>
        </w:rPr>
        <w:t>/2021. (V. 26</w:t>
      </w:r>
      <w:r w:rsidR="00D1481F" w:rsidRPr="00D1481F">
        <w:rPr>
          <w:rFonts w:ascii="Georgia" w:hAnsi="Georgia"/>
        </w:rPr>
        <w:t>.)</w:t>
      </w:r>
      <w:r w:rsidR="00D1481F" w:rsidRPr="000E3AA9">
        <w:rPr>
          <w:rFonts w:ascii="Georgia" w:hAnsi="Georgia"/>
        </w:rPr>
        <w:tab/>
      </w:r>
      <w:r w:rsidR="00473156" w:rsidRPr="00473156">
        <w:rPr>
          <w:rFonts w:ascii="Georgia" w:hAnsi="Georgia"/>
        </w:rPr>
        <w:t xml:space="preserve">Gyermekjóléti Szolgálat </w:t>
      </w:r>
      <w:r w:rsidR="00F9455C">
        <w:rPr>
          <w:rFonts w:ascii="Georgia" w:hAnsi="Georgia"/>
        </w:rPr>
        <w:t>2020.</w:t>
      </w:r>
      <w:r w:rsidR="00473156" w:rsidRPr="00473156">
        <w:rPr>
          <w:rFonts w:ascii="Georgia" w:hAnsi="Georgia"/>
        </w:rPr>
        <w:t xml:space="preserve"> évi szakmai beszámolója</w:t>
      </w:r>
    </w:p>
    <w:p w:rsidR="00D1481F" w:rsidRDefault="00744F7A" w:rsidP="00D1481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10</w:t>
      </w:r>
      <w:r w:rsidR="00D1481F">
        <w:rPr>
          <w:rFonts w:ascii="Georgia" w:hAnsi="Georgia"/>
        </w:rPr>
        <w:t>/2021. (V. 26</w:t>
      </w:r>
      <w:r w:rsidR="00D1481F" w:rsidRPr="00D1481F">
        <w:rPr>
          <w:rFonts w:ascii="Georgia" w:hAnsi="Georgia"/>
        </w:rPr>
        <w:t>.)</w:t>
      </w:r>
      <w:r w:rsidR="00D1481F" w:rsidRPr="000E3AA9">
        <w:rPr>
          <w:rFonts w:ascii="Georgia" w:hAnsi="Georgia"/>
        </w:rPr>
        <w:tab/>
      </w:r>
      <w:r w:rsidR="00473156" w:rsidRPr="00473156">
        <w:rPr>
          <w:rFonts w:ascii="Georgia" w:hAnsi="Georgia"/>
        </w:rPr>
        <w:t xml:space="preserve">Gyermekjóléti Szolgálat </w:t>
      </w:r>
      <w:r w:rsidR="00F9455C">
        <w:rPr>
          <w:rFonts w:ascii="Georgia" w:hAnsi="Georgia"/>
        </w:rPr>
        <w:t>2020.</w:t>
      </w:r>
      <w:r w:rsidR="00473156" w:rsidRPr="00473156">
        <w:rPr>
          <w:rFonts w:ascii="Georgia" w:hAnsi="Georgia"/>
        </w:rPr>
        <w:t xml:space="preserve"> évi gazdálkodási beszámolója</w:t>
      </w:r>
    </w:p>
    <w:p w:rsidR="00D1481F" w:rsidRDefault="00D1481F" w:rsidP="00D1481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</w:t>
      </w:r>
      <w:r w:rsidR="00744F7A">
        <w:rPr>
          <w:rFonts w:ascii="Georgia" w:hAnsi="Georgia"/>
        </w:rPr>
        <w:t>1</w:t>
      </w:r>
      <w:r>
        <w:rPr>
          <w:rFonts w:ascii="Georgia" w:hAnsi="Georgia"/>
        </w:rPr>
        <w:t>/2021. (V. 26</w:t>
      </w:r>
      <w:r w:rsidRPr="00D1481F">
        <w:rPr>
          <w:rFonts w:ascii="Georgia" w:hAnsi="Georgia"/>
        </w:rPr>
        <w:t>.)</w:t>
      </w:r>
      <w:r w:rsidRPr="000E3AA9">
        <w:rPr>
          <w:rFonts w:ascii="Georgia" w:hAnsi="Georgia"/>
        </w:rPr>
        <w:tab/>
      </w:r>
      <w:r w:rsidR="00473156" w:rsidRPr="00473156">
        <w:rPr>
          <w:rFonts w:ascii="Georgia" w:hAnsi="Georgia"/>
        </w:rPr>
        <w:t xml:space="preserve">Társulás </w:t>
      </w:r>
      <w:r w:rsidR="00F9455C">
        <w:rPr>
          <w:rFonts w:ascii="Georgia" w:hAnsi="Georgia"/>
        </w:rPr>
        <w:t>2020.</w:t>
      </w:r>
      <w:r w:rsidR="00473156" w:rsidRPr="00473156">
        <w:rPr>
          <w:rFonts w:ascii="Georgia" w:hAnsi="Georgia"/>
        </w:rPr>
        <w:t xml:space="preserve"> évi munkájáról szóló beszámoló</w:t>
      </w:r>
    </w:p>
    <w:p w:rsidR="00D1481F" w:rsidRDefault="00D1481F" w:rsidP="00D1481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</w:t>
      </w:r>
      <w:r w:rsidR="00744F7A">
        <w:rPr>
          <w:rFonts w:ascii="Georgia" w:hAnsi="Georgia"/>
        </w:rPr>
        <w:t>2</w:t>
      </w:r>
      <w:r>
        <w:rPr>
          <w:rFonts w:ascii="Georgia" w:hAnsi="Georgia"/>
        </w:rPr>
        <w:t>/2021. (V. 26</w:t>
      </w:r>
      <w:r w:rsidRPr="00D1481F">
        <w:rPr>
          <w:rFonts w:ascii="Georgia" w:hAnsi="Georgia"/>
        </w:rPr>
        <w:t>.)</w:t>
      </w:r>
      <w:r w:rsidRPr="000E3AA9">
        <w:rPr>
          <w:rFonts w:ascii="Georgia" w:hAnsi="Georgia"/>
        </w:rPr>
        <w:tab/>
      </w:r>
      <w:r w:rsidR="00473156" w:rsidRPr="00473156">
        <w:rPr>
          <w:rFonts w:ascii="Georgia" w:hAnsi="Georgia"/>
        </w:rPr>
        <w:t xml:space="preserve">Társulás </w:t>
      </w:r>
      <w:r w:rsidR="00F9455C">
        <w:rPr>
          <w:rFonts w:ascii="Georgia" w:hAnsi="Georgia"/>
        </w:rPr>
        <w:t>2020.</w:t>
      </w:r>
      <w:r w:rsidR="00473156" w:rsidRPr="00473156">
        <w:rPr>
          <w:rFonts w:ascii="Georgia" w:hAnsi="Georgia"/>
        </w:rPr>
        <w:t xml:space="preserve"> évi belső ellenőrzési jelentése</w:t>
      </w:r>
    </w:p>
    <w:p w:rsidR="00D1481F" w:rsidRDefault="00D1481F" w:rsidP="00D1481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</w:t>
      </w:r>
      <w:r w:rsidR="00744F7A">
        <w:rPr>
          <w:rFonts w:ascii="Georgia" w:hAnsi="Georgia"/>
        </w:rPr>
        <w:t>3</w:t>
      </w:r>
      <w:r>
        <w:rPr>
          <w:rFonts w:ascii="Georgia" w:hAnsi="Georgia"/>
        </w:rPr>
        <w:t>/2021. (V. 26</w:t>
      </w:r>
      <w:r w:rsidRPr="00D1481F">
        <w:rPr>
          <w:rFonts w:ascii="Georgia" w:hAnsi="Georgia"/>
        </w:rPr>
        <w:t>.)</w:t>
      </w:r>
      <w:r w:rsidRPr="000E3AA9">
        <w:rPr>
          <w:rFonts w:ascii="Georgia" w:hAnsi="Georgia"/>
        </w:rPr>
        <w:tab/>
      </w:r>
      <w:r w:rsidR="00473156" w:rsidRPr="00473156">
        <w:rPr>
          <w:rFonts w:ascii="Georgia" w:hAnsi="Georgia"/>
        </w:rPr>
        <w:t xml:space="preserve">Gyermekjóléti Szolgálat </w:t>
      </w:r>
      <w:r w:rsidR="00F9455C">
        <w:rPr>
          <w:rFonts w:ascii="Georgia" w:hAnsi="Georgia"/>
        </w:rPr>
        <w:t>2020.</w:t>
      </w:r>
      <w:r w:rsidR="00473156" w:rsidRPr="00473156">
        <w:rPr>
          <w:rFonts w:ascii="Georgia" w:hAnsi="Georgia"/>
        </w:rPr>
        <w:t xml:space="preserve"> évi belső ellenőrzési jelentése</w:t>
      </w:r>
    </w:p>
    <w:p w:rsidR="00D1481F" w:rsidRDefault="00D1481F" w:rsidP="00D1481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</w:t>
      </w:r>
      <w:r w:rsidR="00744F7A">
        <w:rPr>
          <w:rFonts w:ascii="Georgia" w:hAnsi="Georgia"/>
        </w:rPr>
        <w:t>4</w:t>
      </w:r>
      <w:r>
        <w:rPr>
          <w:rFonts w:ascii="Georgia" w:hAnsi="Georgia"/>
        </w:rPr>
        <w:t>/2021. (V. 26</w:t>
      </w:r>
      <w:r w:rsidRPr="00D1481F">
        <w:rPr>
          <w:rFonts w:ascii="Georgia" w:hAnsi="Georgia"/>
        </w:rPr>
        <w:t>.)</w:t>
      </w:r>
      <w:r w:rsidRPr="000E3AA9">
        <w:rPr>
          <w:rFonts w:ascii="Georgia" w:hAnsi="Georgia"/>
        </w:rPr>
        <w:tab/>
      </w:r>
      <w:r w:rsidR="00F9455C">
        <w:rPr>
          <w:rFonts w:ascii="Georgia" w:hAnsi="Georgia"/>
        </w:rPr>
        <w:t>2020.</w:t>
      </w:r>
      <w:r w:rsidR="00473156" w:rsidRPr="00473156">
        <w:rPr>
          <w:rFonts w:ascii="Georgia" w:hAnsi="Georgia"/>
        </w:rPr>
        <w:t xml:space="preserve"> évi belső ellenőrzések összefoglaló jelentése</w:t>
      </w:r>
    </w:p>
    <w:p w:rsidR="00D1481F" w:rsidRDefault="00D1481F" w:rsidP="00D1481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</w:t>
      </w:r>
      <w:r w:rsidR="00744F7A">
        <w:rPr>
          <w:rFonts w:ascii="Georgia" w:hAnsi="Georgia"/>
        </w:rPr>
        <w:t>5</w:t>
      </w:r>
      <w:r>
        <w:rPr>
          <w:rFonts w:ascii="Georgia" w:hAnsi="Georgia"/>
        </w:rPr>
        <w:t>/2021. (V. 26</w:t>
      </w:r>
      <w:r w:rsidRPr="00D1481F">
        <w:rPr>
          <w:rFonts w:ascii="Georgia" w:hAnsi="Georgia"/>
        </w:rPr>
        <w:t>.)</w:t>
      </w:r>
      <w:r w:rsidRPr="000E3AA9">
        <w:rPr>
          <w:rFonts w:ascii="Georgia" w:hAnsi="Georgia"/>
        </w:rPr>
        <w:tab/>
      </w:r>
      <w:r w:rsidR="00473156" w:rsidRPr="005C3BAE">
        <w:rPr>
          <w:rFonts w:ascii="Georgia" w:hAnsi="Georgia"/>
        </w:rPr>
        <w:t xml:space="preserve">Társulás </w:t>
      </w:r>
      <w:r w:rsidR="00F9455C">
        <w:rPr>
          <w:rFonts w:ascii="Georgia" w:hAnsi="Georgia"/>
        </w:rPr>
        <w:t>2020.</w:t>
      </w:r>
      <w:r w:rsidR="00473156" w:rsidRPr="005C3BAE">
        <w:rPr>
          <w:rFonts w:ascii="Georgia" w:hAnsi="Georgia"/>
        </w:rPr>
        <w:t xml:space="preserve"> évi gazdálkodási beszámolója</w:t>
      </w:r>
    </w:p>
    <w:p w:rsidR="00D1481F" w:rsidRDefault="00D1481F" w:rsidP="00D1481F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</w:t>
      </w:r>
      <w:r w:rsidR="00744F7A">
        <w:rPr>
          <w:rFonts w:ascii="Georgia" w:hAnsi="Georgia"/>
        </w:rPr>
        <w:t>6</w:t>
      </w:r>
      <w:r>
        <w:rPr>
          <w:rFonts w:ascii="Georgia" w:hAnsi="Georgia"/>
        </w:rPr>
        <w:t>/2021. (V. 26</w:t>
      </w:r>
      <w:r w:rsidRPr="00D1481F">
        <w:rPr>
          <w:rFonts w:ascii="Georgia" w:hAnsi="Georgia"/>
        </w:rPr>
        <w:t>.)</w:t>
      </w:r>
      <w:r w:rsidRPr="000E3AA9">
        <w:rPr>
          <w:rFonts w:ascii="Georgia" w:hAnsi="Georgia"/>
        </w:rPr>
        <w:tab/>
      </w:r>
      <w:r w:rsidR="00473156" w:rsidRPr="00473156">
        <w:rPr>
          <w:rFonts w:ascii="Georgia" w:hAnsi="Georgia"/>
        </w:rPr>
        <w:t>Belső kontroll nyilatkozatok elfogadása</w:t>
      </w:r>
    </w:p>
    <w:p w:rsidR="00E73677" w:rsidRDefault="00E73677" w:rsidP="00AD0489">
      <w:pPr>
        <w:tabs>
          <w:tab w:val="left" w:pos="2268"/>
        </w:tabs>
        <w:rPr>
          <w:rFonts w:ascii="Georgia" w:hAnsi="Georgia"/>
        </w:rPr>
      </w:pPr>
    </w:p>
    <w:p w:rsidR="00EC2E7B" w:rsidRDefault="00EC2E7B" w:rsidP="00EC2E7B">
      <w:pPr>
        <w:rPr>
          <w:rFonts w:ascii="Georgia" w:hAnsi="Georgia"/>
          <w:b/>
          <w:u w:val="single"/>
        </w:rPr>
      </w:pPr>
    </w:p>
    <w:p w:rsidR="00EC2E7B" w:rsidRDefault="00EC2E7B" w:rsidP="00EC2E7B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 xml:space="preserve">2021. </w:t>
      </w:r>
      <w:r>
        <w:rPr>
          <w:rFonts w:ascii="Georgia" w:hAnsi="Georgia"/>
          <w:b/>
          <w:u w:val="single"/>
        </w:rPr>
        <w:t>június 14</w:t>
      </w:r>
      <w:r>
        <w:rPr>
          <w:rFonts w:ascii="Georgia" w:hAnsi="Georgia"/>
          <w:b/>
          <w:u w:val="single"/>
        </w:rPr>
        <w:t>.</w:t>
      </w:r>
    </w:p>
    <w:p w:rsidR="00EC2E7B" w:rsidRDefault="00EC2E7B" w:rsidP="00EC2E7B">
      <w:pPr>
        <w:jc w:val="center"/>
        <w:rPr>
          <w:rFonts w:ascii="Georgia" w:hAnsi="Georgia"/>
          <w:b/>
          <w:u w:val="single"/>
        </w:rPr>
      </w:pPr>
    </w:p>
    <w:p w:rsidR="00EC2E7B" w:rsidRDefault="00EC2E7B" w:rsidP="00EC2E7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17/2021. (</w:t>
      </w:r>
      <w:r w:rsidRPr="00D1481F">
        <w:rPr>
          <w:rFonts w:ascii="Georgia" w:hAnsi="Georgia"/>
        </w:rPr>
        <w:t>V</w:t>
      </w:r>
      <w:r>
        <w:rPr>
          <w:rFonts w:ascii="Georgia" w:hAnsi="Georgia"/>
        </w:rPr>
        <w:t>I. 14</w:t>
      </w:r>
      <w:r w:rsidRPr="00D1481F">
        <w:rPr>
          <w:rFonts w:ascii="Georgia" w:hAnsi="Georgia"/>
        </w:rPr>
        <w:t>.)</w:t>
      </w:r>
      <w:r w:rsidRPr="000E3AA9">
        <w:rPr>
          <w:rFonts w:ascii="Georgia" w:hAnsi="Georgia"/>
        </w:rPr>
        <w:tab/>
      </w:r>
      <w:r w:rsidRPr="00EC2E7B">
        <w:rPr>
          <w:rFonts w:ascii="Georgia" w:hAnsi="Georgia"/>
        </w:rPr>
        <w:t>Munkamegosztási Megállapodás elfogadása</w:t>
      </w:r>
      <w:r>
        <w:rPr>
          <w:rFonts w:ascii="Georgia" w:hAnsi="Georgia"/>
        </w:rPr>
        <w:t xml:space="preserve"> NYKÖH-STTKTGYJSZ</w:t>
      </w:r>
      <w:bookmarkStart w:id="0" w:name="_GoBack"/>
      <w:bookmarkEnd w:id="0"/>
    </w:p>
    <w:p w:rsidR="00EC2E7B" w:rsidRDefault="00EC2E7B" w:rsidP="00EC2E7B">
      <w:pPr>
        <w:tabs>
          <w:tab w:val="left" w:pos="2268"/>
        </w:tabs>
        <w:rPr>
          <w:rFonts w:ascii="Georgia" w:hAnsi="Georgia"/>
        </w:rPr>
      </w:pP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</w:p>
    <w:sectPr w:rsidR="00AD0489" w:rsidSect="00296BFE">
      <w:headerReference w:type="first" r:id="rId9"/>
      <w:pgSz w:w="11906" w:h="16838"/>
      <w:pgMar w:top="1134" w:right="99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0FB" w:rsidRDefault="00C560FB" w:rsidP="00BF72D5">
      <w:r>
        <w:separator/>
      </w:r>
    </w:p>
  </w:endnote>
  <w:endnote w:type="continuationSeparator" w:id="0">
    <w:p w:rsidR="00C560FB" w:rsidRDefault="00C560FB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0FB" w:rsidRDefault="00C560FB" w:rsidP="00BF72D5">
      <w:r>
        <w:separator/>
      </w:r>
    </w:p>
  </w:footnote>
  <w:footnote w:type="continuationSeparator" w:id="0">
    <w:p w:rsidR="00C560FB" w:rsidRDefault="00C560FB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6A5E4CB8" wp14:editId="3EB223CF">
          <wp:extent cx="933450" cy="93345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95F"/>
    <w:multiLevelType w:val="hybridMultilevel"/>
    <w:tmpl w:val="FB1E5C3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22FEF"/>
    <w:rsid w:val="00053B3E"/>
    <w:rsid w:val="000C59D6"/>
    <w:rsid w:val="000D4807"/>
    <w:rsid w:val="000E0711"/>
    <w:rsid w:val="000E3AA9"/>
    <w:rsid w:val="000E3F81"/>
    <w:rsid w:val="001105A1"/>
    <w:rsid w:val="00163BE7"/>
    <w:rsid w:val="00196300"/>
    <w:rsid w:val="001D26FD"/>
    <w:rsid w:val="00215449"/>
    <w:rsid w:val="002507EB"/>
    <w:rsid w:val="00261B3D"/>
    <w:rsid w:val="00296BFE"/>
    <w:rsid w:val="002B07FA"/>
    <w:rsid w:val="002C118B"/>
    <w:rsid w:val="002E638D"/>
    <w:rsid w:val="002F3792"/>
    <w:rsid w:val="002F6B81"/>
    <w:rsid w:val="003315D0"/>
    <w:rsid w:val="00392A28"/>
    <w:rsid w:val="003A71D2"/>
    <w:rsid w:val="003E3B31"/>
    <w:rsid w:val="003F6D6A"/>
    <w:rsid w:val="004347D9"/>
    <w:rsid w:val="00456696"/>
    <w:rsid w:val="00472E3D"/>
    <w:rsid w:val="00473156"/>
    <w:rsid w:val="004C2E52"/>
    <w:rsid w:val="00541D20"/>
    <w:rsid w:val="005766F2"/>
    <w:rsid w:val="00576BF1"/>
    <w:rsid w:val="0058529F"/>
    <w:rsid w:val="00605C7C"/>
    <w:rsid w:val="006422E3"/>
    <w:rsid w:val="00653C7D"/>
    <w:rsid w:val="0067598F"/>
    <w:rsid w:val="006D19B2"/>
    <w:rsid w:val="006E0A0D"/>
    <w:rsid w:val="007043E8"/>
    <w:rsid w:val="00713A23"/>
    <w:rsid w:val="007237D7"/>
    <w:rsid w:val="00744F7A"/>
    <w:rsid w:val="007F231B"/>
    <w:rsid w:val="00860281"/>
    <w:rsid w:val="008B321B"/>
    <w:rsid w:val="008E3F55"/>
    <w:rsid w:val="00936BD2"/>
    <w:rsid w:val="009D531D"/>
    <w:rsid w:val="009D69FE"/>
    <w:rsid w:val="009E1A0E"/>
    <w:rsid w:val="009F36DA"/>
    <w:rsid w:val="00A37B22"/>
    <w:rsid w:val="00A6193D"/>
    <w:rsid w:val="00AD0489"/>
    <w:rsid w:val="00B03A7E"/>
    <w:rsid w:val="00BB65B5"/>
    <w:rsid w:val="00BE3BF0"/>
    <w:rsid w:val="00BF72D5"/>
    <w:rsid w:val="00C17867"/>
    <w:rsid w:val="00C560FB"/>
    <w:rsid w:val="00C73F3B"/>
    <w:rsid w:val="00C95BF4"/>
    <w:rsid w:val="00D1481F"/>
    <w:rsid w:val="00D83FDC"/>
    <w:rsid w:val="00DB15C9"/>
    <w:rsid w:val="00E31DA2"/>
    <w:rsid w:val="00E42848"/>
    <w:rsid w:val="00E71F2B"/>
    <w:rsid w:val="00E72DDA"/>
    <w:rsid w:val="00E73677"/>
    <w:rsid w:val="00EC2E7B"/>
    <w:rsid w:val="00ED18BE"/>
    <w:rsid w:val="00F32A28"/>
    <w:rsid w:val="00F9455C"/>
    <w:rsid w:val="00FA5071"/>
    <w:rsid w:val="00FB6D6B"/>
    <w:rsid w:val="00FC525F"/>
    <w:rsid w:val="00FD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576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576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C7AFD-FB42-4A67-9357-B7B61D90B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161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7</cp:revision>
  <dcterms:created xsi:type="dcterms:W3CDTF">2021-05-21T06:43:00Z</dcterms:created>
  <dcterms:modified xsi:type="dcterms:W3CDTF">2021-07-05T12:22:00Z</dcterms:modified>
</cp:coreProperties>
</file>