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  <w:t>2015.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</w:t>
      </w:r>
      <w:proofErr w:type="gramStart"/>
      <w:r w:rsidRPr="00BF72D5">
        <w:rPr>
          <w:rFonts w:ascii="Georgia" w:hAnsi="Georgia"/>
          <w:b/>
          <w:u w:val="single"/>
        </w:rPr>
        <w:t>Tanács ülés</w:t>
      </w:r>
      <w:proofErr w:type="gramEnd"/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2015. február 24.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1/2015. (II. 24.)</w:t>
      </w:r>
      <w:r w:rsidRPr="003E3B31">
        <w:rPr>
          <w:rFonts w:ascii="Georgia" w:hAnsi="Georgia"/>
        </w:rPr>
        <w:tab/>
        <w:t>Orvosi ügyeleti ellátás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2/2015. (II. 24.)</w:t>
      </w:r>
      <w:r w:rsidRPr="003E3B31">
        <w:rPr>
          <w:rFonts w:ascii="Georgia" w:hAnsi="Georgia"/>
        </w:rPr>
        <w:tab/>
        <w:t>Rendszeres szociális segélyezettekkel való kapcsolattartás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3/2015. (II. 24.)</w:t>
      </w:r>
      <w:r w:rsidRPr="003E3B31">
        <w:rPr>
          <w:rFonts w:ascii="Georgia" w:hAnsi="Georgia"/>
        </w:rPr>
        <w:tab/>
        <w:t>Tagdíj megállapítása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4/2015. (II. 24.)</w:t>
      </w:r>
      <w:r w:rsidRPr="003E3B31">
        <w:rPr>
          <w:rFonts w:ascii="Georgia" w:hAnsi="Georgia"/>
        </w:rPr>
        <w:tab/>
        <w:t>Gyermekjóléti Szolgálat 2015. évi költségvetése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5/2015. (II. 24.)</w:t>
      </w:r>
      <w:r w:rsidRPr="003E3B31">
        <w:rPr>
          <w:rFonts w:ascii="Georgia" w:hAnsi="Georgia"/>
        </w:rPr>
        <w:tab/>
        <w:t>Költségvetési évet követő három év kihatásairól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6/2015. (II. 24.)</w:t>
      </w:r>
      <w:r w:rsidRPr="003E3B31">
        <w:rPr>
          <w:rFonts w:ascii="Georgia" w:hAnsi="Georgia"/>
        </w:rPr>
        <w:tab/>
        <w:t>Társulás 2015. évi költségvetése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7/2015. (II. 24.)</w:t>
      </w:r>
      <w:r w:rsidRPr="003E3B31">
        <w:rPr>
          <w:rFonts w:ascii="Georgia" w:hAnsi="Georgia"/>
        </w:rPr>
        <w:tab/>
        <w:t>Társulási Megállapodás módosítása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8/2015. (II. 24.)</w:t>
      </w:r>
      <w:r>
        <w:rPr>
          <w:rFonts w:ascii="Georgia" w:hAnsi="Georgia"/>
        </w:rPr>
        <w:tab/>
      </w:r>
      <w:r w:rsidRPr="003E3B31">
        <w:rPr>
          <w:rFonts w:ascii="Georgia" w:hAnsi="Georgia"/>
        </w:rPr>
        <w:t>Patyi Elemér elnökké választása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9/2015. (II. 24.)</w:t>
      </w:r>
      <w:r>
        <w:rPr>
          <w:rFonts w:ascii="Georgia" w:hAnsi="Georgia"/>
        </w:rPr>
        <w:tab/>
      </w:r>
      <w:r w:rsidRPr="003E3B31">
        <w:rPr>
          <w:rFonts w:ascii="Georgia" w:hAnsi="Georgia"/>
        </w:rPr>
        <w:t>Szabó József alelnökké választása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10/2015. (II. 24.)</w:t>
      </w:r>
      <w:r w:rsidRPr="003E3B31">
        <w:rPr>
          <w:rFonts w:ascii="Georgia" w:hAnsi="Georgia"/>
        </w:rPr>
        <w:tab/>
        <w:t xml:space="preserve">Morgós István Intéző Bizottsági taggá választása 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11/2015. (II. 24.)</w:t>
      </w:r>
      <w:r w:rsidRPr="003E3B31">
        <w:rPr>
          <w:rFonts w:ascii="Georgia" w:hAnsi="Georgia"/>
        </w:rPr>
        <w:tab/>
        <w:t>Vörös István Intéző Bizottsági taggá választása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12/2015. (II. 24.)</w:t>
      </w:r>
      <w:r w:rsidRPr="003E3B31">
        <w:rPr>
          <w:rFonts w:ascii="Georgia" w:hAnsi="Georgia"/>
        </w:rPr>
        <w:tab/>
        <w:t>Vargyai Vilmos Intéző Bizottsági taggá választása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13/2015. (II. 24.)</w:t>
      </w:r>
      <w:r w:rsidRPr="003E3B31">
        <w:rPr>
          <w:rFonts w:ascii="Georgia" w:hAnsi="Georgia"/>
        </w:rPr>
        <w:tab/>
        <w:t>Farkas László Intéző Bizottsági taggá választása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14/2015. (II. 24.)</w:t>
      </w:r>
      <w:r w:rsidRPr="003E3B31">
        <w:rPr>
          <w:rFonts w:ascii="Georgia" w:hAnsi="Georgia"/>
        </w:rPr>
        <w:tab/>
        <w:t>Nagy Károly Intéző Bizottsági taggá választása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15/2015. (II. 24.)</w:t>
      </w:r>
      <w:r w:rsidRPr="003E3B31">
        <w:rPr>
          <w:rFonts w:ascii="Georgia" w:hAnsi="Georgia"/>
        </w:rPr>
        <w:tab/>
        <w:t>Dugovics Balázs Pénzügyi és Ellenőrzési Bizottság elnökké választása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16/2015. (II. 24.)</w:t>
      </w:r>
      <w:r w:rsidRPr="003E3B31">
        <w:rPr>
          <w:rFonts w:ascii="Georgia" w:hAnsi="Georgia"/>
        </w:rPr>
        <w:tab/>
        <w:t>Németh Imre Pénzügyi és Ellenőrzési Bizottság taggá választása</w:t>
      </w:r>
    </w:p>
    <w:p w:rsidR="00BF72D5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17/2015. (II. 24.)</w:t>
      </w:r>
      <w:r w:rsidRPr="003E3B31">
        <w:rPr>
          <w:rFonts w:ascii="Georgia" w:hAnsi="Georgia"/>
        </w:rPr>
        <w:tab/>
        <w:t>Pál Tibor Pénzügyi és Ellenőrzési Bizottság taggá választása</w:t>
      </w:r>
    </w:p>
    <w:p w:rsidR="0067598F" w:rsidRDefault="0067598F" w:rsidP="00BF72D5">
      <w:pPr>
        <w:tabs>
          <w:tab w:val="left" w:pos="2268"/>
        </w:tabs>
        <w:rPr>
          <w:rFonts w:ascii="Georgia" w:hAnsi="Georgia"/>
        </w:rPr>
      </w:pPr>
    </w:p>
    <w:p w:rsidR="003315D0" w:rsidRDefault="003315D0" w:rsidP="003315D0">
      <w:pPr>
        <w:rPr>
          <w:rFonts w:ascii="Georgia" w:hAnsi="Georgia"/>
        </w:rPr>
      </w:pPr>
      <w:r w:rsidRPr="003315D0">
        <w:rPr>
          <w:rFonts w:ascii="Georgia" w:hAnsi="Georgia"/>
          <w:b/>
          <w:u w:val="single"/>
        </w:rPr>
        <w:t>2015. május 26.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18/2015. (V. 26.)</w:t>
      </w:r>
      <w:r w:rsidRPr="003E3B31">
        <w:rPr>
          <w:rFonts w:ascii="Georgia" w:hAnsi="Georgia"/>
        </w:rPr>
        <w:tab/>
        <w:t>Gyermekjóléti Szolgálat 2014. évi költségvetésének módosítása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19/2015. (V. 26.)</w:t>
      </w:r>
      <w:r w:rsidRPr="003E3B31">
        <w:rPr>
          <w:rFonts w:ascii="Georgia" w:hAnsi="Georgia"/>
        </w:rPr>
        <w:tab/>
        <w:t>Gyermekjóléti Szolgálat 2014. évi gazdálkodási beszámolója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20/2015. (V. 26.)</w:t>
      </w:r>
      <w:r w:rsidRPr="003E3B31">
        <w:rPr>
          <w:rFonts w:ascii="Georgia" w:hAnsi="Georgia"/>
        </w:rPr>
        <w:tab/>
        <w:t>Társulás 2014. évi költségvetésének módosítása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21/2015. (V. 26.)</w:t>
      </w:r>
      <w:r w:rsidRPr="003E3B31">
        <w:rPr>
          <w:rFonts w:ascii="Georgia" w:hAnsi="Georgia"/>
        </w:rPr>
        <w:tab/>
        <w:t>Társulás 2014. évi gazdálkodási beszámolója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22/2015. (V. 26.)</w:t>
      </w:r>
      <w:r w:rsidRPr="003E3B31">
        <w:rPr>
          <w:rFonts w:ascii="Georgia" w:hAnsi="Georgia"/>
        </w:rPr>
        <w:tab/>
        <w:t>2014. évi belső ellenőrzési beszámoló elfogadása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23/2015. (V. 26.)</w:t>
      </w:r>
      <w:r w:rsidRPr="003E3B31">
        <w:rPr>
          <w:rFonts w:ascii="Georgia" w:hAnsi="Georgia"/>
        </w:rPr>
        <w:tab/>
        <w:t>Gyermekjóléti Szolgálat Alapító Okiratának módosítása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24/2015. (V. 26.)</w:t>
      </w:r>
      <w:r w:rsidRPr="003E3B31">
        <w:rPr>
          <w:rFonts w:ascii="Georgia" w:hAnsi="Georgia"/>
        </w:rPr>
        <w:tab/>
        <w:t>Gyermekjóléti Szolgálat Szakmai Programjának módosítása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25/2015. (V. 26.)</w:t>
      </w:r>
      <w:r>
        <w:rPr>
          <w:rFonts w:ascii="Georgia" w:hAnsi="Georgia"/>
        </w:rPr>
        <w:tab/>
      </w:r>
      <w:r w:rsidRPr="003E3B31">
        <w:rPr>
          <w:rFonts w:ascii="Georgia" w:hAnsi="Georgia"/>
        </w:rPr>
        <w:t>Gyermekjóléti Szolgálat SZMSZ módosítása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26/2015. (V. 26.)</w:t>
      </w:r>
      <w:r>
        <w:rPr>
          <w:rFonts w:ascii="Georgia" w:hAnsi="Georgia"/>
        </w:rPr>
        <w:tab/>
      </w:r>
      <w:r w:rsidRPr="003E3B31">
        <w:rPr>
          <w:rFonts w:ascii="Georgia" w:hAnsi="Georgia"/>
        </w:rPr>
        <w:t>Gyermekjóléti Szolgálat Házirendjének módosítása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27/2015. (V. 26.)</w:t>
      </w:r>
      <w:r>
        <w:rPr>
          <w:rFonts w:ascii="Georgia" w:hAnsi="Georgia"/>
        </w:rPr>
        <w:tab/>
      </w:r>
      <w:r w:rsidRPr="003E3B31">
        <w:rPr>
          <w:rFonts w:ascii="Georgia" w:hAnsi="Georgia"/>
        </w:rPr>
        <w:t xml:space="preserve">Gyermekjóléti Szolgálat 2014. évi munkájáról szóló beszámoló </w:t>
      </w:r>
    </w:p>
    <w:p w:rsidR="005766F2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28/2015. (V. 26.)</w:t>
      </w:r>
      <w:r w:rsidRPr="003E3B31">
        <w:rPr>
          <w:rFonts w:ascii="Georgia" w:hAnsi="Georgia"/>
        </w:rPr>
        <w:tab/>
        <w:t>Gyermekjóléti rendelet véleményezése</w:t>
      </w:r>
    </w:p>
    <w:p w:rsidR="003E3B31" w:rsidRDefault="003E3B31" w:rsidP="003E3B31">
      <w:pPr>
        <w:tabs>
          <w:tab w:val="left" w:pos="2268"/>
        </w:tabs>
        <w:rPr>
          <w:rFonts w:ascii="Georgia" w:hAnsi="Georgia"/>
        </w:rPr>
      </w:pPr>
    </w:p>
    <w:p w:rsidR="003E3B31" w:rsidRDefault="003E3B31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br w:type="page"/>
      </w:r>
    </w:p>
    <w:p w:rsidR="005766F2" w:rsidRDefault="005766F2" w:rsidP="005766F2">
      <w:pPr>
        <w:rPr>
          <w:rFonts w:ascii="Georgia" w:hAnsi="Georgia"/>
        </w:rPr>
      </w:pPr>
      <w:r w:rsidRPr="003315D0">
        <w:rPr>
          <w:rFonts w:ascii="Georgia" w:hAnsi="Georgia"/>
          <w:b/>
          <w:u w:val="single"/>
        </w:rPr>
        <w:lastRenderedPageBreak/>
        <w:t xml:space="preserve">2015. </w:t>
      </w:r>
      <w:r>
        <w:rPr>
          <w:rFonts w:ascii="Georgia" w:hAnsi="Georgia"/>
          <w:b/>
          <w:u w:val="single"/>
        </w:rPr>
        <w:t>szeptember 29</w:t>
      </w:r>
      <w:r w:rsidRPr="003315D0">
        <w:rPr>
          <w:rFonts w:ascii="Georgia" w:hAnsi="Georgia"/>
          <w:b/>
          <w:u w:val="single"/>
        </w:rPr>
        <w:t>.</w:t>
      </w:r>
    </w:p>
    <w:p w:rsidR="005766F2" w:rsidRDefault="005766F2" w:rsidP="005766F2">
      <w:pPr>
        <w:tabs>
          <w:tab w:val="left" w:pos="2268"/>
        </w:tabs>
        <w:rPr>
          <w:rFonts w:ascii="Georgia" w:hAnsi="Georgia"/>
        </w:rPr>
      </w:pP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29/2015. (IX. 29.)</w:t>
      </w:r>
      <w:r w:rsidRPr="003E3B31">
        <w:rPr>
          <w:rFonts w:ascii="Georgia" w:hAnsi="Georgia"/>
        </w:rPr>
        <w:tab/>
        <w:t>Beszámoló a Gyermekjóléti Szolgálat 2015. I. félévi gazdálkodásáról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30/2015. (IX. 29.)</w:t>
      </w:r>
      <w:r w:rsidRPr="003E3B31">
        <w:rPr>
          <w:rFonts w:ascii="Georgia" w:hAnsi="Georgia"/>
        </w:rPr>
        <w:tab/>
        <w:t>Beszámoló a Társulás 2015. I. félévi gazdálkodásáról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31/2015. (IX. 29.)</w:t>
      </w:r>
      <w:r w:rsidRPr="003E3B31">
        <w:rPr>
          <w:rFonts w:ascii="Georgia" w:hAnsi="Georgia"/>
        </w:rPr>
        <w:tab/>
        <w:t>Gyermekjóléti Szolgálat alapdokumentumainak felülvizsgálata</w:t>
      </w:r>
    </w:p>
    <w:p w:rsidR="005766F2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32/2015. (IX. 29.)</w:t>
      </w:r>
      <w:r w:rsidRPr="003E3B31">
        <w:rPr>
          <w:rFonts w:ascii="Georgia" w:hAnsi="Georgia"/>
        </w:rPr>
        <w:tab/>
        <w:t>Társulási Megállapodás felülvizsgálata</w:t>
      </w:r>
    </w:p>
    <w:p w:rsidR="00936BD2" w:rsidRDefault="00936BD2" w:rsidP="005766F2">
      <w:pPr>
        <w:tabs>
          <w:tab w:val="left" w:pos="2268"/>
        </w:tabs>
        <w:rPr>
          <w:rFonts w:ascii="Georgia" w:hAnsi="Georgia"/>
        </w:rPr>
      </w:pPr>
    </w:p>
    <w:p w:rsidR="005766F2" w:rsidRDefault="005766F2" w:rsidP="005766F2">
      <w:pPr>
        <w:rPr>
          <w:rFonts w:ascii="Georgia" w:hAnsi="Georgia"/>
        </w:rPr>
      </w:pPr>
      <w:r w:rsidRPr="003315D0">
        <w:rPr>
          <w:rFonts w:ascii="Georgia" w:hAnsi="Georgia"/>
          <w:b/>
          <w:u w:val="single"/>
        </w:rPr>
        <w:t xml:space="preserve">2015. </w:t>
      </w:r>
      <w:r w:rsidR="00605C7C">
        <w:rPr>
          <w:rFonts w:ascii="Georgia" w:hAnsi="Georgia"/>
          <w:b/>
          <w:u w:val="single"/>
        </w:rPr>
        <w:t>november 17</w:t>
      </w:r>
      <w:r w:rsidRPr="003315D0">
        <w:rPr>
          <w:rFonts w:ascii="Georgia" w:hAnsi="Georgia"/>
          <w:b/>
          <w:u w:val="single"/>
        </w:rPr>
        <w:t>.</w:t>
      </w:r>
    </w:p>
    <w:p w:rsidR="005766F2" w:rsidRDefault="005766F2" w:rsidP="005766F2">
      <w:pPr>
        <w:tabs>
          <w:tab w:val="left" w:pos="2268"/>
        </w:tabs>
        <w:rPr>
          <w:rFonts w:ascii="Georgia" w:hAnsi="Georgia"/>
        </w:rPr>
      </w:pPr>
    </w:p>
    <w:p w:rsidR="00163BE7" w:rsidRPr="00163BE7" w:rsidRDefault="00163BE7" w:rsidP="00163BE7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34/2015. (XI. 17.)</w:t>
      </w:r>
      <w:r w:rsidRPr="00163BE7">
        <w:rPr>
          <w:rFonts w:ascii="Georgia" w:hAnsi="Georgia"/>
        </w:rPr>
        <w:tab/>
        <w:t>Gyermekjóléti Szolgálat 2015. évi költségvetésének módosítása</w:t>
      </w:r>
    </w:p>
    <w:p w:rsidR="00163BE7" w:rsidRPr="00163BE7" w:rsidRDefault="00163BE7" w:rsidP="00163BE7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35/2015. (XI. 17.)</w:t>
      </w:r>
      <w:r w:rsidRPr="00163BE7">
        <w:rPr>
          <w:rFonts w:ascii="Georgia" w:hAnsi="Georgia"/>
        </w:rPr>
        <w:tab/>
        <w:t xml:space="preserve">Társulás 2015. évi költségvetésének módosítása </w:t>
      </w:r>
    </w:p>
    <w:p w:rsidR="00163BE7" w:rsidRPr="00163BE7" w:rsidRDefault="00163BE7" w:rsidP="00163BE7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36/2015. (XI. 17.)</w:t>
      </w:r>
      <w:r w:rsidRPr="00163BE7">
        <w:rPr>
          <w:rFonts w:ascii="Georgia" w:hAnsi="Georgia"/>
        </w:rPr>
        <w:tab/>
        <w:t>Társulási Megállapodás 15. módosítása</w:t>
      </w:r>
    </w:p>
    <w:p w:rsidR="00163BE7" w:rsidRPr="00163BE7" w:rsidRDefault="00163BE7" w:rsidP="00163BE7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37/2015. (XI. 17.)</w:t>
      </w:r>
      <w:r w:rsidRPr="00163BE7">
        <w:rPr>
          <w:rFonts w:ascii="Georgia" w:hAnsi="Georgia"/>
        </w:rPr>
        <w:tab/>
        <w:t>Gyermekjóléti Szolgálat Alapító Okiratának elfogadása</w:t>
      </w:r>
    </w:p>
    <w:p w:rsidR="00163BE7" w:rsidRPr="00163BE7" w:rsidRDefault="00163BE7" w:rsidP="00163BE7">
      <w:pPr>
        <w:tabs>
          <w:tab w:val="left" w:pos="2268"/>
        </w:tabs>
        <w:ind w:left="2268" w:hanging="2268"/>
        <w:rPr>
          <w:rFonts w:ascii="Georgia" w:hAnsi="Georgia"/>
        </w:rPr>
      </w:pPr>
      <w:r w:rsidRPr="00163BE7">
        <w:rPr>
          <w:rFonts w:ascii="Georgia" w:hAnsi="Georgia"/>
        </w:rPr>
        <w:t>38/2015. (XI. 17.)</w:t>
      </w:r>
      <w:r w:rsidRPr="00163BE7">
        <w:rPr>
          <w:rFonts w:ascii="Georgia" w:hAnsi="Georgia"/>
        </w:rPr>
        <w:tab/>
        <w:t>Gyermekjóléti Szolgálat Szervezeti és Működési Szabályzatának elfogadása</w:t>
      </w:r>
    </w:p>
    <w:p w:rsidR="00163BE7" w:rsidRPr="00163BE7" w:rsidRDefault="00163BE7" w:rsidP="00163BE7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39/2015. (XI. 17.)</w:t>
      </w:r>
      <w:r w:rsidRPr="00163BE7">
        <w:rPr>
          <w:rFonts w:ascii="Georgia" w:hAnsi="Georgia"/>
        </w:rPr>
        <w:tab/>
        <w:t>Gyermekjóléti Szolgálat Szakmai Programjának elfogadása</w:t>
      </w:r>
    </w:p>
    <w:p w:rsidR="00163BE7" w:rsidRPr="00163BE7" w:rsidRDefault="00163BE7" w:rsidP="00163BE7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40/2015. (XI. 17.)</w:t>
      </w:r>
      <w:r w:rsidRPr="00163BE7">
        <w:rPr>
          <w:rFonts w:ascii="Georgia" w:hAnsi="Georgia"/>
        </w:rPr>
        <w:tab/>
        <w:t>Gyermekjóléti Szolgálat Házirendjének elfogadása</w:t>
      </w:r>
      <w:r w:rsidRPr="00163BE7">
        <w:rPr>
          <w:rFonts w:ascii="Georgia" w:hAnsi="Georgia"/>
        </w:rPr>
        <w:tab/>
      </w:r>
    </w:p>
    <w:p w:rsidR="001D26FD" w:rsidRDefault="00163BE7" w:rsidP="00163BE7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41/2015. (XI. 17.)</w:t>
      </w:r>
      <w:r w:rsidRPr="00163BE7">
        <w:rPr>
          <w:rFonts w:ascii="Georgia" w:hAnsi="Georgia"/>
        </w:rPr>
        <w:tab/>
        <w:t>Gyermekjóléti Szolgálat létszámbővítési terve</w:t>
      </w:r>
      <w:r w:rsidRPr="00163BE7">
        <w:rPr>
          <w:rFonts w:ascii="Georgia" w:hAnsi="Georgia"/>
        </w:rPr>
        <w:tab/>
      </w:r>
    </w:p>
    <w:p w:rsidR="001D26FD" w:rsidRDefault="001D26FD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1D26FD" w:rsidRPr="00BF72D5" w:rsidRDefault="001D26FD" w:rsidP="001D26FD">
      <w:pPr>
        <w:tabs>
          <w:tab w:val="left" w:pos="709"/>
        </w:tabs>
        <w:jc w:val="center"/>
        <w:rPr>
          <w:rFonts w:ascii="Georgia" w:hAnsi="Georgia"/>
          <w:noProof/>
        </w:rPr>
      </w:pPr>
      <w:r w:rsidRPr="00BF72D5">
        <w:rPr>
          <w:rFonts w:ascii="Georgia" w:hAnsi="Georgia"/>
          <w:noProof/>
        </w:rPr>
        <w:lastRenderedPageBreak/>
        <w:drawing>
          <wp:inline distT="0" distB="0" distL="0" distR="0" wp14:anchorId="703E7DA2" wp14:editId="2866ABA3">
            <wp:extent cx="933450" cy="9334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6FD" w:rsidRPr="00BF72D5" w:rsidRDefault="001D26FD" w:rsidP="001D26FD">
      <w:pPr>
        <w:tabs>
          <w:tab w:val="left" w:pos="2355"/>
        </w:tabs>
        <w:jc w:val="center"/>
        <w:rPr>
          <w:rFonts w:ascii="Georgia" w:hAnsi="Georgia"/>
          <w:b/>
        </w:rPr>
      </w:pPr>
      <w:r w:rsidRPr="00BF72D5">
        <w:rPr>
          <w:rFonts w:ascii="Georgia" w:hAnsi="Georgia"/>
          <w:b/>
        </w:rPr>
        <w:t>SÁRVÁR TÉRSÉGE TÖBBCÉLÚ KISTÉRSÉGI TÁRSULÁS</w:t>
      </w:r>
    </w:p>
    <w:p w:rsidR="001D26FD" w:rsidRPr="00BF72D5" w:rsidRDefault="001D26FD" w:rsidP="001D26FD">
      <w:pPr>
        <w:jc w:val="center"/>
        <w:rPr>
          <w:rFonts w:ascii="Georgia" w:hAnsi="Georgia"/>
          <w:sz w:val="8"/>
          <w:szCs w:val="8"/>
        </w:rPr>
      </w:pPr>
    </w:p>
    <w:p w:rsidR="001D26FD" w:rsidRPr="00BF72D5" w:rsidRDefault="001D26FD" w:rsidP="001D26FD">
      <w:pP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 xml:space="preserve">Székhely: 9682 Nyőgér, Petőfi S. </w:t>
      </w:r>
      <w:proofErr w:type="gramStart"/>
      <w:r w:rsidRPr="00BF72D5">
        <w:rPr>
          <w:rFonts w:ascii="Georgia" w:hAnsi="Georgia"/>
          <w:sz w:val="18"/>
          <w:szCs w:val="18"/>
        </w:rPr>
        <w:t>u.</w:t>
      </w:r>
      <w:proofErr w:type="gramEnd"/>
      <w:r w:rsidRPr="00BF72D5">
        <w:rPr>
          <w:rFonts w:ascii="Georgia" w:hAnsi="Georgia"/>
          <w:sz w:val="18"/>
          <w:szCs w:val="18"/>
        </w:rPr>
        <w:t xml:space="preserve"> 15. - Levelezési cím: 9600 Sárvár, Hunyadi u. 54.</w:t>
      </w:r>
    </w:p>
    <w:p w:rsidR="001D26FD" w:rsidRPr="00BF72D5" w:rsidRDefault="001D26FD" w:rsidP="001D26FD">
      <w:pPr>
        <w:pBdr>
          <w:bottom w:val="single" w:sz="12" w:space="1" w:color="auto"/>
        </w:pBd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>Tel</w:t>
      </w:r>
      <w:proofErr w:type="gramStart"/>
      <w:r w:rsidRPr="00BF72D5">
        <w:rPr>
          <w:rFonts w:ascii="Georgia" w:hAnsi="Georgia"/>
          <w:sz w:val="18"/>
          <w:szCs w:val="18"/>
        </w:rPr>
        <w:t>.:</w:t>
      </w:r>
      <w:proofErr w:type="gramEnd"/>
      <w:r w:rsidRPr="00BF72D5">
        <w:rPr>
          <w:rFonts w:ascii="Georgia" w:hAnsi="Georgia"/>
          <w:sz w:val="18"/>
          <w:szCs w:val="18"/>
        </w:rPr>
        <w:t xml:space="preserve"> 06-95/326-690 - Mobil: +36-30/566-6474 - E-mail: </w:t>
      </w:r>
      <w:proofErr w:type="spellStart"/>
      <w:r w:rsidRPr="00BF72D5">
        <w:rPr>
          <w:rFonts w:ascii="Georgia" w:hAnsi="Georgia"/>
          <w:sz w:val="18"/>
          <w:szCs w:val="18"/>
        </w:rPr>
        <w:t>tarsulas</w:t>
      </w:r>
      <w:proofErr w:type="spellEnd"/>
      <w:r w:rsidRPr="00BF72D5">
        <w:rPr>
          <w:rFonts w:ascii="Georgia" w:hAnsi="Georgia"/>
          <w:sz w:val="18"/>
          <w:szCs w:val="18"/>
        </w:rPr>
        <w:t>@sarvar-kisterseg.hu - sarvarikisterseg@gmail.com</w:t>
      </w:r>
    </w:p>
    <w:p w:rsidR="001D26FD" w:rsidRDefault="001D26FD" w:rsidP="001D26FD">
      <w:pPr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  <w:t>2015.</w:t>
      </w: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  <w:bookmarkStart w:id="0" w:name="_GoBack"/>
      <w:bookmarkEnd w:id="0"/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Tanács </w:t>
      </w:r>
      <w:r>
        <w:rPr>
          <w:rFonts w:ascii="Georgia" w:hAnsi="Georgia"/>
          <w:b/>
          <w:u w:val="single"/>
        </w:rPr>
        <w:t xml:space="preserve">ZÁRT </w:t>
      </w:r>
      <w:r w:rsidRPr="00BF72D5">
        <w:rPr>
          <w:rFonts w:ascii="Georgia" w:hAnsi="Georgia"/>
          <w:b/>
          <w:u w:val="single"/>
        </w:rPr>
        <w:t>ülés</w:t>
      </w: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1D26FD" w:rsidP="001D26FD">
      <w:pPr>
        <w:rPr>
          <w:rFonts w:ascii="Georgia" w:hAnsi="Georgia"/>
        </w:rPr>
      </w:pPr>
      <w:r w:rsidRPr="003315D0">
        <w:rPr>
          <w:rFonts w:ascii="Georgia" w:hAnsi="Georgia"/>
          <w:b/>
          <w:u w:val="single"/>
        </w:rPr>
        <w:t xml:space="preserve">2015. </w:t>
      </w:r>
      <w:r>
        <w:rPr>
          <w:rFonts w:ascii="Georgia" w:hAnsi="Georgia"/>
          <w:b/>
          <w:u w:val="single"/>
        </w:rPr>
        <w:t>szeptember 29</w:t>
      </w:r>
      <w:r w:rsidRPr="003315D0">
        <w:rPr>
          <w:rFonts w:ascii="Georgia" w:hAnsi="Georgia"/>
          <w:b/>
          <w:u w:val="single"/>
        </w:rPr>
        <w:t>.</w:t>
      </w:r>
      <w:r>
        <w:rPr>
          <w:rFonts w:ascii="Georgia" w:hAnsi="Georgia"/>
          <w:b/>
          <w:u w:val="single"/>
        </w:rPr>
        <w:t>-ZÁRT ülés</w:t>
      </w:r>
    </w:p>
    <w:p w:rsidR="001D26FD" w:rsidRPr="003315D0" w:rsidRDefault="001D26FD" w:rsidP="001D26FD">
      <w:pPr>
        <w:tabs>
          <w:tab w:val="left" w:pos="2268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1D26FD" w:rsidRDefault="001D26FD" w:rsidP="001D26FD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33/2015. (IX. 29.)</w:t>
      </w:r>
      <w:r w:rsidRPr="003E3B31">
        <w:rPr>
          <w:rFonts w:ascii="Georgia" w:hAnsi="Georgia"/>
        </w:rPr>
        <w:tab/>
        <w:t>Kistérségi díjazottak</w:t>
      </w:r>
    </w:p>
    <w:p w:rsidR="005766F2" w:rsidRPr="003315D0" w:rsidRDefault="005766F2" w:rsidP="00163BE7">
      <w:pPr>
        <w:tabs>
          <w:tab w:val="left" w:pos="2268"/>
        </w:tabs>
        <w:rPr>
          <w:rFonts w:ascii="Georgia" w:hAnsi="Georgia"/>
        </w:rPr>
      </w:pPr>
    </w:p>
    <w:sectPr w:rsidR="005766F2" w:rsidRPr="003315D0" w:rsidSect="00936BD2">
      <w:headerReference w:type="firs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071" w:rsidRDefault="00FA5071" w:rsidP="00BF72D5">
      <w:r>
        <w:separator/>
      </w:r>
    </w:p>
  </w:endnote>
  <w:endnote w:type="continuationSeparator" w:id="0">
    <w:p w:rsidR="00FA5071" w:rsidRDefault="00FA5071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071" w:rsidRDefault="00FA5071" w:rsidP="00BF72D5">
      <w:r>
        <w:separator/>
      </w:r>
    </w:p>
  </w:footnote>
  <w:footnote w:type="continuationSeparator" w:id="0">
    <w:p w:rsidR="00FA5071" w:rsidRDefault="00FA5071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5C27087D" wp14:editId="607D9646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</w:t>
    </w:r>
    <w:proofErr w:type="spellStart"/>
    <w:r w:rsidRPr="00BF72D5">
      <w:rPr>
        <w:rFonts w:ascii="Georgia" w:hAnsi="Georgia"/>
        <w:sz w:val="18"/>
        <w:szCs w:val="18"/>
      </w:rPr>
      <w:t>tarsulas</w:t>
    </w:r>
    <w:proofErr w:type="spellEnd"/>
    <w:r w:rsidRPr="00BF72D5">
      <w:rPr>
        <w:rFonts w:ascii="Georgia" w:hAnsi="Georgia"/>
        <w:sz w:val="18"/>
        <w:szCs w:val="18"/>
      </w:rPr>
      <w:t>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163BE7"/>
    <w:rsid w:val="001D26FD"/>
    <w:rsid w:val="002C118B"/>
    <w:rsid w:val="002F3792"/>
    <w:rsid w:val="002F6B81"/>
    <w:rsid w:val="003315D0"/>
    <w:rsid w:val="00392A28"/>
    <w:rsid w:val="003E3B31"/>
    <w:rsid w:val="00472E3D"/>
    <w:rsid w:val="004C2E52"/>
    <w:rsid w:val="005766F2"/>
    <w:rsid w:val="00605C7C"/>
    <w:rsid w:val="00653C7D"/>
    <w:rsid w:val="0067598F"/>
    <w:rsid w:val="00713A23"/>
    <w:rsid w:val="00936BD2"/>
    <w:rsid w:val="00BE3BF0"/>
    <w:rsid w:val="00BF72D5"/>
    <w:rsid w:val="00C73F3B"/>
    <w:rsid w:val="00F32A28"/>
    <w:rsid w:val="00FA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407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3</cp:revision>
  <dcterms:created xsi:type="dcterms:W3CDTF">2016-03-02T15:10:00Z</dcterms:created>
  <dcterms:modified xsi:type="dcterms:W3CDTF">2016-03-02T15:12:00Z</dcterms:modified>
</cp:coreProperties>
</file>